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226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tabs>
          <w:tab w:val="center" w:pos="4818"/>
          <w:tab w:val="left" w:pos="8285"/>
        </w:tabs>
        <w:spacing w:before="0" w:after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30), </w:t>
      </w: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>Косенко Маргариты Александровны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работающей генеральным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Валтэк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,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UserDefinedgrp-27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1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5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4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UserDefinedgrp-28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 правонарушения, предусмотренного ст. 15.5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Косенко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генеральным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Валтэк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16а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дом </w:t>
      </w:r>
      <w:r>
        <w:rPr>
          <w:rFonts w:ascii="Times New Roman" w:eastAsia="Times New Roman" w:hAnsi="Times New Roman" w:cs="Times New Roman"/>
          <w:sz w:val="26"/>
          <w:szCs w:val="26"/>
        </w:rPr>
        <w:t>82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офис 21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налоговый 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.06.2023, то есть позже установленного законодательством срока.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Косенко М.А.</w:t>
      </w:r>
      <w:r>
        <w:rPr>
          <w:rFonts w:ascii="Times New Roman" w:eastAsia="Times New Roman" w:hAnsi="Times New Roman" w:cs="Times New Roman"/>
          <w:sz w:val="26"/>
          <w:szCs w:val="26"/>
        </w:rPr>
        <w:t>, извещенн</w:t>
      </w:r>
      <w:r>
        <w:rPr>
          <w:rFonts w:ascii="Times New Roman" w:eastAsia="Times New Roman" w:hAnsi="Times New Roman" w:cs="Times New Roman"/>
          <w:sz w:val="26"/>
          <w:szCs w:val="26"/>
        </w:rPr>
        <w:t>ая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судом о времени и месте рассмотрения дела надлежащим образом, 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>, о причинах неявки суду не сообщил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Косенко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Косенко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9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Косенко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своевременно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квитанцией о приеме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налоговой декларации (расчета) </w:t>
      </w:r>
      <w:r>
        <w:rPr>
          <w:rFonts w:ascii="Times New Roman" w:eastAsia="Times New Roman" w:hAnsi="Times New Roman" w:cs="Times New Roman"/>
          <w:sz w:val="26"/>
          <w:szCs w:val="26"/>
        </w:rPr>
        <w:t>в электронной форме, согласно которой налоговый расчет по страховым взносам за 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15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.2023 в </w:t>
      </w:r>
      <w:r>
        <w:rPr>
          <w:rFonts w:ascii="Times New Roman" w:eastAsia="Times New Roman" w:hAnsi="Times New Roman" w:cs="Times New Roman"/>
          <w:sz w:val="26"/>
          <w:szCs w:val="26"/>
        </w:rPr>
        <w:t>14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32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Косенко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Косенко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Косенко М.А.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 привлекал</w:t>
      </w:r>
      <w:r>
        <w:rPr>
          <w:rFonts w:ascii="Times New Roman" w:eastAsia="Times New Roman" w:hAnsi="Times New Roman" w:cs="Times New Roman"/>
          <w:sz w:val="26"/>
          <w:szCs w:val="26"/>
        </w:rPr>
        <w:t>ась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ответственности, судья считает возможным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генеральн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директор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ООО «</w:t>
      </w:r>
      <w:r>
        <w:rPr>
          <w:rFonts w:ascii="Times New Roman" w:eastAsia="Times New Roman" w:hAnsi="Times New Roman" w:cs="Times New Roman"/>
          <w:sz w:val="26"/>
          <w:szCs w:val="26"/>
        </w:rPr>
        <w:t>Валтэк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Косенко Маргарит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Александровн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15.5 Кодекса Российской Федерации об административных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27rplc-9">
    <w:name w:val="cat-UserDefined grp-27 rplc-9"/>
    <w:basedOn w:val="DefaultParagraphFont"/>
  </w:style>
  <w:style w:type="character" w:customStyle="1" w:styleId="cat-PassportDatagrp-21rplc-11">
    <w:name w:val="cat-PassportData grp-21 rplc-11"/>
    <w:basedOn w:val="DefaultParagraphFont"/>
  </w:style>
  <w:style w:type="character" w:customStyle="1" w:styleId="cat-ExternalSystemDefinedgrp-25rplc-12">
    <w:name w:val="cat-ExternalSystemDefined grp-25 rplc-12"/>
    <w:basedOn w:val="DefaultParagraphFont"/>
  </w:style>
  <w:style w:type="character" w:customStyle="1" w:styleId="cat-ExternalSystemDefinedgrp-24rplc-13">
    <w:name w:val="cat-ExternalSystemDefined grp-24 rplc-13"/>
    <w:basedOn w:val="DefaultParagraphFont"/>
  </w:style>
  <w:style w:type="character" w:customStyle="1" w:styleId="cat-UserDefinedgrp-28rplc-14">
    <w:name w:val="cat-UserDefined grp-28 rplc-14"/>
    <w:basedOn w:val="DefaultParagraphFont"/>
  </w:style>
  <w:style w:type="character" w:customStyle="1" w:styleId="cat-UserDefinedgrp-29rplc-29">
    <w:name w:val="cat-UserDefined grp-29 rplc-29"/>
    <w:basedOn w:val="DefaultParagraphFont"/>
  </w:style>
  <w:style w:type="character" w:customStyle="1" w:styleId="cat-UserDefinedgrp-30rplc-44">
    <w:name w:val="cat-UserDefined grp-30 rplc-44"/>
    <w:basedOn w:val="DefaultParagraphFont"/>
  </w:style>
  <w:style w:type="character" w:customStyle="1" w:styleId="cat-UserDefinedgrp-31rplc-47">
    <w:name w:val="cat-UserDefined grp-31 rplc-4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